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AB" w:rsidRP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5579AB" w:rsidRPr="00050188" w:rsidTr="00931507">
        <w:tc>
          <w:tcPr>
            <w:tcW w:w="9995" w:type="dxa"/>
            <w:gridSpan w:val="3"/>
          </w:tcPr>
          <w:p w:rsidR="005579AB" w:rsidRPr="00050188" w:rsidRDefault="005579AB" w:rsidP="00050188">
            <w:p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050188">
              <w:rPr>
                <w:rFonts w:ascii="Times New Roman" w:hAnsi="Times New Roman" w:cs="Times New Roman"/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67.8pt" o:ole="" o:bordertopcolor="this" fillcolor="window">
                  <v:imagedata r:id="rId4" o:title=""/>
                  <w10:bordertop type="single" width="4"/>
                </v:shape>
                <o:OLEObject Type="Embed" ProgID="CorelDRAW.Graphic.6" ShapeID="_x0000_i1025" DrawAspect="Content" ObjectID="_1785044762" r:id="rId5"/>
              </w:object>
            </w:r>
          </w:p>
        </w:tc>
      </w:tr>
      <w:tr w:rsidR="005579AB" w:rsidRPr="00050188" w:rsidTr="00931507">
        <w:tc>
          <w:tcPr>
            <w:tcW w:w="4432" w:type="dxa"/>
          </w:tcPr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 поселения «Верхнеилькинское»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(Администрация МО СП «Верхнеилькинское»)</w:t>
            </w:r>
          </w:p>
        </w:tc>
        <w:tc>
          <w:tcPr>
            <w:tcW w:w="1063" w:type="dxa"/>
          </w:tcPr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Буряад Уласай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Загарайн аймагай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Дээдэ</w:t>
            </w:r>
            <w:proofErr w:type="spellEnd"/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Элхиин</w:t>
            </w:r>
            <w:proofErr w:type="spellEnd"/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>сомоной</w:t>
            </w:r>
            <w:proofErr w:type="spellEnd"/>
            <w:r w:rsidRPr="0005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18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нютагай засагай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байгууламжын</w:t>
            </w:r>
          </w:p>
          <w:p w:rsidR="005579AB" w:rsidRPr="00050188" w:rsidRDefault="005579AB" w:rsidP="00050188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188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5579AB" w:rsidRPr="00050188" w:rsidRDefault="005579AB" w:rsidP="0005018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188">
        <w:rPr>
          <w:rFonts w:ascii="Times New Roman" w:hAnsi="Times New Roman" w:cs="Times New Roman"/>
          <w:color w:val="000000" w:themeColor="text1"/>
          <w:sz w:val="24"/>
          <w:szCs w:val="24"/>
        </w:rPr>
        <w:t>671337,   Республика Бурятия, Заиграевский район, село Ташелан, ул. Ленина,29 телефон 8(30136) 55-2-64, 8(30136)55-2-95</w:t>
      </w:r>
      <w:r w:rsidRPr="00050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18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501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0188">
        <w:rPr>
          <w:rFonts w:ascii="Times New Roman" w:hAnsi="Times New Roman" w:cs="Times New Roman"/>
          <w:sz w:val="24"/>
          <w:szCs w:val="24"/>
        </w:rPr>
        <w:t>verch</w:t>
      </w:r>
      <w:r w:rsidRPr="00050188">
        <w:rPr>
          <w:rFonts w:ascii="Times New Roman" w:hAnsi="Times New Roman" w:cs="Times New Roman"/>
          <w:sz w:val="24"/>
          <w:szCs w:val="24"/>
          <w:lang w:val="en-US"/>
        </w:rPr>
        <w:t>ilka</w:t>
      </w:r>
      <w:proofErr w:type="spellEnd"/>
      <w:r w:rsidRPr="00050188">
        <w:rPr>
          <w:rFonts w:ascii="Times New Roman" w:hAnsi="Times New Roman" w:cs="Times New Roman"/>
          <w:sz w:val="24"/>
          <w:szCs w:val="24"/>
        </w:rPr>
        <w:t>2012@</w:t>
      </w:r>
      <w:proofErr w:type="spellStart"/>
      <w:r w:rsidRPr="0005018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5018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018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614F" w:rsidRPr="00050188" w:rsidRDefault="005579AB" w:rsidP="00050188">
      <w:pPr>
        <w:tabs>
          <w:tab w:val="left" w:pos="6375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1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5579AB" w:rsidRPr="00050188" w:rsidRDefault="005579AB" w:rsidP="00050188">
      <w:pPr>
        <w:tabs>
          <w:tab w:val="left" w:pos="6375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9AB" w:rsidRPr="00050188" w:rsidRDefault="005579AB" w:rsidP="00050188">
      <w:pPr>
        <w:tabs>
          <w:tab w:val="left" w:pos="6375"/>
        </w:tabs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18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579AB" w:rsidRPr="00050188" w:rsidRDefault="00FE4251" w:rsidP="00050188">
      <w:pPr>
        <w:tabs>
          <w:tab w:val="left" w:pos="6375"/>
        </w:tabs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от 12.08.2024 г. № 28</w:t>
      </w:r>
    </w:p>
    <w:p w:rsidR="005579AB" w:rsidRP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CC3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МО СП «Верхне</w:t>
      </w:r>
      <w:r w:rsidR="00BC614F" w:rsidRPr="00050188">
        <w:rPr>
          <w:rFonts w:ascii="Times New Roman" w:hAnsi="Times New Roman" w:cs="Times New Roman"/>
          <w:sz w:val="24"/>
          <w:szCs w:val="24"/>
        </w:rPr>
        <w:t>илькинское» от  01.02.</w:t>
      </w:r>
      <w:r w:rsidRPr="00050188">
        <w:rPr>
          <w:rFonts w:ascii="Times New Roman" w:hAnsi="Times New Roman" w:cs="Times New Roman"/>
          <w:sz w:val="24"/>
          <w:szCs w:val="24"/>
        </w:rPr>
        <w:t>2023</w:t>
      </w:r>
      <w:r w:rsidR="00BC614F" w:rsidRPr="00050188">
        <w:rPr>
          <w:rFonts w:ascii="Times New Roman" w:hAnsi="Times New Roman" w:cs="Times New Roman"/>
          <w:sz w:val="24"/>
          <w:szCs w:val="24"/>
        </w:rPr>
        <w:t xml:space="preserve"> г.</w:t>
      </w:r>
      <w:r w:rsidRPr="00050188">
        <w:rPr>
          <w:rFonts w:ascii="Times New Roman" w:hAnsi="Times New Roman" w:cs="Times New Roman"/>
          <w:sz w:val="24"/>
          <w:szCs w:val="24"/>
        </w:rPr>
        <w:t xml:space="preserve"> № 1 «Об утверждении Административного регламента предоставления муниципальной услуги «Выдача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</w:t>
      </w:r>
      <w:r w:rsidR="00BC614F" w:rsidRPr="00050188">
        <w:rPr>
          <w:rFonts w:ascii="Times New Roman" w:hAnsi="Times New Roman" w:cs="Times New Roman"/>
          <w:sz w:val="24"/>
          <w:szCs w:val="24"/>
        </w:rPr>
        <w:t>х и сборах»</w:t>
      </w:r>
      <w:r w:rsidR="003B7CC3">
        <w:rPr>
          <w:rFonts w:ascii="Times New Roman" w:hAnsi="Times New Roman" w:cs="Times New Roman"/>
          <w:sz w:val="24"/>
          <w:szCs w:val="24"/>
        </w:rPr>
        <w:t>.</w:t>
      </w:r>
      <w:r w:rsidR="00BC614F" w:rsidRPr="0005018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9AB" w:rsidRPr="00050188" w:rsidRDefault="005579AB" w:rsidP="003B7CC3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в целях приведения муниципальных нормативных правовых актов в соответствие с действующим законодательством администрация муниципального образов</w:t>
      </w:r>
      <w:r w:rsidR="00BC614F" w:rsidRPr="00050188">
        <w:rPr>
          <w:rFonts w:ascii="Times New Roman" w:hAnsi="Times New Roman" w:cs="Times New Roman"/>
          <w:sz w:val="24"/>
          <w:szCs w:val="24"/>
        </w:rPr>
        <w:t>ания сельское поселение «Верхнеилькинское</w:t>
      </w:r>
      <w:r w:rsidRPr="00050188">
        <w:rPr>
          <w:rFonts w:ascii="Times New Roman" w:hAnsi="Times New Roman" w:cs="Times New Roman"/>
          <w:sz w:val="24"/>
          <w:szCs w:val="24"/>
        </w:rPr>
        <w:t xml:space="preserve">»,                                                                                                                </w:t>
      </w:r>
    </w:p>
    <w:p w:rsidR="005579AB" w:rsidRP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79AB" w:rsidRPr="00050188" w:rsidRDefault="005579AB" w:rsidP="0005018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579AB" w:rsidRP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CC3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1. Внести следующие изменения в постановл</w:t>
      </w:r>
      <w:r w:rsidR="00BC614F" w:rsidRPr="00050188">
        <w:rPr>
          <w:rFonts w:ascii="Times New Roman" w:hAnsi="Times New Roman" w:cs="Times New Roman"/>
          <w:sz w:val="24"/>
          <w:szCs w:val="24"/>
        </w:rPr>
        <w:t>ение администрации МО СП «Верхнеилькинское» от 01.02.2023 г.</w:t>
      </w:r>
      <w:r w:rsidR="003B7CC3">
        <w:rPr>
          <w:rFonts w:ascii="Times New Roman" w:hAnsi="Times New Roman" w:cs="Times New Roman"/>
          <w:sz w:val="24"/>
          <w:szCs w:val="24"/>
        </w:rPr>
        <w:t xml:space="preserve"> </w:t>
      </w:r>
      <w:r w:rsidR="00BC614F" w:rsidRPr="00050188">
        <w:rPr>
          <w:rFonts w:ascii="Times New Roman" w:hAnsi="Times New Roman" w:cs="Times New Roman"/>
          <w:sz w:val="24"/>
          <w:szCs w:val="24"/>
        </w:rPr>
        <w:t>№ 1</w:t>
      </w:r>
      <w:r w:rsidRPr="0005018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муниципального образования о местных налогах и сборах» (далее – Административный регламент):                                                                                                                                                                                       1.1. Раздел III Административного регламента дополнить пунктом 3.5 следующего содержания: </w:t>
      </w:r>
    </w:p>
    <w:p w:rsidR="003B7CC3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3.5. Исправление допущенных опечаток и ошибок в выданных в результате предоставления муниципальной услуги документах</w:t>
      </w:r>
      <w:r w:rsidR="003B7CC3">
        <w:rPr>
          <w:rFonts w:ascii="Times New Roman" w:hAnsi="Times New Roman" w:cs="Times New Roman"/>
          <w:sz w:val="24"/>
          <w:szCs w:val="24"/>
        </w:rPr>
        <w:t>.</w:t>
      </w:r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 xml:space="preserve">3.5.1. </w:t>
      </w:r>
      <w:proofErr w:type="gramStart"/>
      <w:r w:rsidRPr="00050188">
        <w:rPr>
          <w:rFonts w:ascii="Times New Roman" w:hAnsi="Times New Roman" w:cs="Times New Roman"/>
          <w:sz w:val="24"/>
          <w:szCs w:val="24"/>
        </w:rPr>
        <w:t xml:space="preserve">Основанием для исправления допущенных опечаток и ошибок в выданном в результате предоставления муниципальной услуги (далее – техническая ошибка) является получение администрацией заявления об исправлении технической ошибки от заявителя или его представителя. </w:t>
      </w:r>
      <w:proofErr w:type="gramEnd"/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 xml:space="preserve">3.5.2. Заявление об исправлении технической ошибки подается заявителем или его представителем в администрацию одним из способов, указанным в пункте 2.6.3 настоящего административного регламента. </w:t>
      </w:r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lastRenderedPageBreak/>
        <w:t xml:space="preserve">3.5.3. </w:t>
      </w:r>
      <w:proofErr w:type="gramStart"/>
      <w:r w:rsidRPr="00050188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пунктом 2.12 настоящего административного регламента, и направляется должностному лицу, ответственному за предоставление муниципальной услуги.                                                                                             3.5.4 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</w:t>
      </w:r>
      <w:proofErr w:type="gramEnd"/>
      <w:r w:rsidRPr="00050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0188">
        <w:rPr>
          <w:rFonts w:ascii="Times New Roman" w:hAnsi="Times New Roman" w:cs="Times New Roman"/>
          <w:sz w:val="24"/>
          <w:szCs w:val="24"/>
        </w:rPr>
        <w:t>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решений: 1) об исправлении технической ошибки; 2) об отсутствии технической ошибки.                                                                                                                                       3.5.5.</w:t>
      </w:r>
      <w:proofErr w:type="gramEnd"/>
      <w:r w:rsidRPr="00050188">
        <w:rPr>
          <w:rFonts w:ascii="Times New Roman" w:hAnsi="Times New Roman" w:cs="Times New Roman"/>
          <w:sz w:val="24"/>
          <w:szCs w:val="24"/>
        </w:rPr>
        <w:t xml:space="preserve"> Критерием принятия решения, указанного в пункте 3.7.4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 </w:t>
      </w:r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 xml:space="preserve">3.5.6. В случае принятия решения, указанного в подпункте 1 пункта 3.5.4 настоящего административного регламента, должностное лицо администрации, ответственное за предоставление муниципальной услуги, подготавливает документ, выданный в результате предоставления муниципальной услуги, с исправленной технической ошибкой.                                                  3.5.7. </w:t>
      </w:r>
      <w:proofErr w:type="gramStart"/>
      <w:r w:rsidRPr="00050188">
        <w:rPr>
          <w:rFonts w:ascii="Times New Roman" w:hAnsi="Times New Roman" w:cs="Times New Roman"/>
          <w:sz w:val="24"/>
          <w:szCs w:val="24"/>
        </w:rPr>
        <w:t>В случае принятия решения, указанного в подпункте 2 пункта 3.5.4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                                                                                                                               3.5.8</w:t>
      </w:r>
      <w:proofErr w:type="gramEnd"/>
      <w:r w:rsidRPr="00050188">
        <w:rPr>
          <w:rFonts w:ascii="Times New Roman" w:hAnsi="Times New Roman" w:cs="Times New Roman"/>
          <w:sz w:val="24"/>
          <w:szCs w:val="24"/>
        </w:rPr>
        <w:t xml:space="preserve"> Должностное лицо администрации, ответственное за направление (выдачу) заявителю или его представителю результата муниципальной услуги, в течение одного рабочего дня со дня подписания главой администрации документа, выдает его заявителю или его представителю. </w:t>
      </w:r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1.</w:t>
      </w:r>
      <w:r w:rsidR="00050188">
        <w:rPr>
          <w:rFonts w:ascii="Times New Roman" w:hAnsi="Times New Roman" w:cs="Times New Roman"/>
          <w:sz w:val="24"/>
          <w:szCs w:val="24"/>
        </w:rPr>
        <w:t>2</w:t>
      </w:r>
      <w:r w:rsidRPr="00050188">
        <w:rPr>
          <w:rFonts w:ascii="Times New Roman" w:hAnsi="Times New Roman" w:cs="Times New Roman"/>
          <w:sz w:val="24"/>
          <w:szCs w:val="24"/>
        </w:rPr>
        <w:t xml:space="preserve">. Раздел III Административного регламента дополнить пунктом                                                                      3.6 следующего содержания: </w:t>
      </w:r>
    </w:p>
    <w:p w:rsidR="003B7CC3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 xml:space="preserve">3.6. Выдача дубликата.                                                                                                    </w:t>
      </w:r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(действия) является поступление в администрацию заявления о выдаче дубликата разрешения по форме согласно приложению № « » к Административному регламенту.                                                                                                                     3.6.2. Заявление о выдаче дубликата разрешения подается заявителем одним из способов, предусмотренных пунктом </w:t>
      </w:r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 xml:space="preserve">2.6.3 Административного регламента.                                                                    </w:t>
      </w:r>
    </w:p>
    <w:p w:rsid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3.6.3. Заявление о выдаче дубликата разрешения принимается должностным лицом, ответственным за прием корреспонденции, и регистрируется им в срок, предусмотренный пунктом 2.12 Административного регламента.</w:t>
      </w:r>
    </w:p>
    <w:p w:rsidR="003B7CC3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3.6.4. Должностное лицо администрации проверяет в заявлении о выдаче дубликата ранее выданного документа наличие реквизитов выданного администрацией документа 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сборах.                                                                    3.6.5. По результатам проверки, предусмотренной пунктом 3.6.4 Административного регламента, должностное лицо администрации подготавливает проект соответствующего решения</w:t>
      </w:r>
      <w:r w:rsidR="003B7CC3">
        <w:rPr>
          <w:rFonts w:ascii="Times New Roman" w:hAnsi="Times New Roman" w:cs="Times New Roman"/>
          <w:sz w:val="24"/>
          <w:szCs w:val="24"/>
        </w:rPr>
        <w:t>.</w:t>
      </w:r>
    </w:p>
    <w:p w:rsidR="003B7CC3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 xml:space="preserve">3.6.6. Должностное лицо администрации направляет проект соответствующего решения должностному лицу, уполномоченному на принятие решений.                                                                     3.6.7 Должностное лицо, уполномоченное на принятие решений, принимает решение о выдаче дубликата разрешения либо об отказе в выдаче дубликата разрешения. Решение, принимаемое должностным лицом, уполномоченным на принятие решений, подписывается им.                                                  </w:t>
      </w:r>
    </w:p>
    <w:p w:rsidR="005579AB" w:rsidRP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lastRenderedPageBreak/>
        <w:t xml:space="preserve">3.6.8. Основанием для отказа в выдаче дубликата разрешения является отсутствие </w:t>
      </w:r>
      <w:proofErr w:type="gramStart"/>
      <w:r w:rsidRPr="00050188">
        <w:rPr>
          <w:rFonts w:ascii="Times New Roman" w:hAnsi="Times New Roman" w:cs="Times New Roman"/>
          <w:sz w:val="24"/>
          <w:szCs w:val="24"/>
        </w:rPr>
        <w:t>в заявлении о выдаче дубликата документа реквизитов выданного администрацией документа о даче письменных разъяснений налогоплательщикам по вопросам применения нормативных правовых актов муниципального образования о местных налогах</w:t>
      </w:r>
      <w:proofErr w:type="gramEnd"/>
      <w:r w:rsidRPr="00050188">
        <w:rPr>
          <w:rFonts w:ascii="Times New Roman" w:hAnsi="Times New Roman" w:cs="Times New Roman"/>
          <w:sz w:val="24"/>
          <w:szCs w:val="24"/>
        </w:rPr>
        <w:t xml:space="preserve"> и сборах.                                                                             2. Опубликовать (обнародовать) настоящее постановление путём размещения на информационных стендах и на официальном сайте администрации муниципального образо</w:t>
      </w:r>
      <w:r w:rsidR="00BC614F" w:rsidRPr="00050188">
        <w:rPr>
          <w:rFonts w:ascii="Times New Roman" w:hAnsi="Times New Roman" w:cs="Times New Roman"/>
          <w:sz w:val="24"/>
          <w:szCs w:val="24"/>
        </w:rPr>
        <w:t>вания сельское поселение «Верхнеилькинское</w:t>
      </w:r>
      <w:r w:rsidRPr="00050188">
        <w:rPr>
          <w:rFonts w:ascii="Times New Roman" w:hAnsi="Times New Roman" w:cs="Times New Roman"/>
          <w:sz w:val="24"/>
          <w:szCs w:val="24"/>
        </w:rPr>
        <w:t xml:space="preserve">», в сети «Интернет».                                                                                                3. Настоящее постановление вступает в силу со дня его обнародования. </w:t>
      </w:r>
      <w:r w:rsidR="00BC614F" w:rsidRPr="000501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5018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501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018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                                                                                              </w:t>
      </w:r>
    </w:p>
    <w:p w:rsidR="005579AB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7CC3" w:rsidRPr="00050188" w:rsidRDefault="003B7CC3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C64" w:rsidRPr="00050188" w:rsidRDefault="005579AB" w:rsidP="0005018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0188">
        <w:rPr>
          <w:rFonts w:ascii="Times New Roman" w:hAnsi="Times New Roman" w:cs="Times New Roman"/>
          <w:sz w:val="24"/>
          <w:szCs w:val="24"/>
        </w:rPr>
        <w:t>Глава  МО СП «Верхнеилькинское»                                                         Спирин А.А.</w:t>
      </w:r>
    </w:p>
    <w:sectPr w:rsidR="009C4C64" w:rsidRPr="00050188" w:rsidSect="003B7C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9AB"/>
    <w:rsid w:val="00050188"/>
    <w:rsid w:val="003B7CC3"/>
    <w:rsid w:val="005579AB"/>
    <w:rsid w:val="00946198"/>
    <w:rsid w:val="009C4C64"/>
    <w:rsid w:val="00BC614F"/>
    <w:rsid w:val="00FE3C06"/>
    <w:rsid w:val="00FE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3</cp:revision>
  <dcterms:created xsi:type="dcterms:W3CDTF">2024-08-13T00:57:00Z</dcterms:created>
  <dcterms:modified xsi:type="dcterms:W3CDTF">2024-08-13T01:00:00Z</dcterms:modified>
</cp:coreProperties>
</file>